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FD8F8" w14:textId="77777777" w:rsidR="00622BB4" w:rsidRDefault="00622BB4" w:rsidP="00622BB4">
      <w:pPr>
        <w:shd w:val="clear" w:color="auto" w:fill="FFFFFF"/>
        <w:spacing w:after="0" w:line="240" w:lineRule="auto"/>
        <w:outlineLvl w:val="0"/>
        <w:rPr>
          <w:rFonts w:ascii="Arial" w:eastAsia="Times New Roman" w:hAnsi="Arial" w:cs="Arial"/>
          <w:b/>
          <w:bCs/>
          <w:kern w:val="36"/>
          <w:u w:val="single"/>
          <w:lang w:eastAsia="en-GB"/>
        </w:rPr>
      </w:pPr>
      <w:r>
        <w:rPr>
          <w:rFonts w:ascii="Arial" w:eastAsia="Times New Roman" w:hAnsi="Arial" w:cs="Arial"/>
          <w:b/>
          <w:bCs/>
          <w:kern w:val="36"/>
          <w:u w:val="single"/>
          <w:lang w:eastAsia="en-GB"/>
        </w:rPr>
        <w:t>Watford and Three Rivers Friends of the Earth</w:t>
      </w:r>
    </w:p>
    <w:p w14:paraId="5FF390C3" w14:textId="28514262" w:rsidR="00622BB4" w:rsidRPr="00F044D2" w:rsidRDefault="00622BB4" w:rsidP="00622BB4">
      <w:pPr>
        <w:shd w:val="clear" w:color="auto" w:fill="FFFFFF"/>
        <w:spacing w:after="0" w:line="240" w:lineRule="auto"/>
        <w:outlineLvl w:val="0"/>
        <w:rPr>
          <w:rFonts w:ascii="Arial" w:eastAsia="Times New Roman" w:hAnsi="Arial" w:cs="Arial"/>
          <w:b/>
          <w:bCs/>
          <w:kern w:val="36"/>
          <w:u w:val="single"/>
          <w:lang w:eastAsia="en-GB"/>
        </w:rPr>
      </w:pPr>
      <w:r>
        <w:rPr>
          <w:rFonts w:ascii="Arial" w:eastAsia="Times New Roman" w:hAnsi="Arial" w:cs="Arial"/>
          <w:b/>
          <w:bCs/>
          <w:kern w:val="36"/>
          <w:u w:val="single"/>
          <w:lang w:eastAsia="en-GB"/>
        </w:rPr>
        <w:t xml:space="preserve">Risk Assessments, Safeguarding and liability for </w:t>
      </w:r>
      <w:proofErr w:type="gramStart"/>
      <w:r>
        <w:rPr>
          <w:rFonts w:ascii="Arial" w:eastAsia="Times New Roman" w:hAnsi="Arial" w:cs="Arial"/>
          <w:b/>
          <w:bCs/>
          <w:kern w:val="36"/>
          <w:u w:val="single"/>
          <w:lang w:eastAsia="en-GB"/>
        </w:rPr>
        <w:t>events</w:t>
      </w:r>
      <w:proofErr w:type="gramEnd"/>
      <w:r>
        <w:rPr>
          <w:rFonts w:ascii="Arial" w:eastAsia="Times New Roman" w:hAnsi="Arial" w:cs="Arial"/>
          <w:b/>
          <w:bCs/>
          <w:kern w:val="36"/>
          <w:u w:val="single"/>
          <w:lang w:eastAsia="en-GB"/>
        </w:rPr>
        <w:t xml:space="preserve"> </w:t>
      </w:r>
    </w:p>
    <w:p w14:paraId="4EF5E0DA" w14:textId="77777777" w:rsidR="00622BB4" w:rsidRDefault="00622BB4" w:rsidP="00622BB4">
      <w:pPr>
        <w:spacing w:after="0" w:line="240" w:lineRule="auto"/>
        <w:textAlignment w:val="baseline"/>
        <w:outlineLvl w:val="0"/>
        <w:rPr>
          <w:rFonts w:eastAsia="Times New Roman" w:cs="Times New Roman"/>
          <w:color w:val="444340"/>
          <w:kern w:val="36"/>
          <w:lang w:eastAsia="en-GB"/>
        </w:rPr>
      </w:pPr>
    </w:p>
    <w:p w14:paraId="1A140372" w14:textId="0FF751EE" w:rsidR="003D0225" w:rsidRPr="003D0225" w:rsidRDefault="003D0225" w:rsidP="00622BB4">
      <w:pPr>
        <w:shd w:val="clear" w:color="auto" w:fill="FFFFFF"/>
        <w:spacing w:after="0" w:line="240" w:lineRule="auto"/>
        <w:textAlignment w:val="baseline"/>
        <w:outlineLvl w:val="3"/>
        <w:rPr>
          <w:rFonts w:eastAsia="Times New Roman" w:cs="Times New Roman"/>
          <w:lang w:eastAsia="en-GB"/>
        </w:rPr>
      </w:pPr>
      <w:r w:rsidRPr="003D0225">
        <w:rPr>
          <w:rFonts w:eastAsia="Times New Roman" w:cs="Times New Roman"/>
          <w:lang w:eastAsia="en-GB"/>
        </w:rPr>
        <w:t xml:space="preserve">This </w:t>
      </w:r>
      <w:r w:rsidR="00622BB4" w:rsidRPr="00622BB4">
        <w:rPr>
          <w:rFonts w:eastAsia="Times New Roman" w:cs="Times New Roman"/>
          <w:lang w:eastAsia="en-GB"/>
        </w:rPr>
        <w:t>document</w:t>
      </w:r>
      <w:r w:rsidRPr="003D0225">
        <w:rPr>
          <w:rFonts w:eastAsia="Times New Roman" w:cs="Times New Roman"/>
          <w:lang w:eastAsia="en-GB"/>
        </w:rPr>
        <w:t xml:space="preserve"> has information on</w:t>
      </w:r>
    </w:p>
    <w:p w14:paraId="0CD4F4A6" w14:textId="3D6E9B75" w:rsidR="003D0225" w:rsidRPr="003D0225" w:rsidRDefault="003D0225" w:rsidP="00622BB4">
      <w:pPr>
        <w:numPr>
          <w:ilvl w:val="0"/>
          <w:numId w:val="1"/>
        </w:numPr>
        <w:shd w:val="clear" w:color="auto" w:fill="FFFFFF"/>
        <w:spacing w:after="0" w:line="240" w:lineRule="auto"/>
        <w:ind w:left="1104"/>
        <w:textAlignment w:val="baseline"/>
        <w:rPr>
          <w:rFonts w:eastAsia="Times New Roman" w:cs="Open Sans"/>
          <w:lang w:eastAsia="en-GB"/>
        </w:rPr>
      </w:pPr>
      <w:r w:rsidRPr="003D0225">
        <w:rPr>
          <w:rFonts w:eastAsia="Times New Roman" w:cs="Open Sans"/>
          <w:lang w:eastAsia="en-GB"/>
        </w:rPr>
        <w:t xml:space="preserve">Risk Assessments for your event </w:t>
      </w:r>
      <w:r w:rsidR="00622BB4">
        <w:rPr>
          <w:rFonts w:eastAsia="Times New Roman" w:cs="Open Sans"/>
          <w:lang w:eastAsia="en-GB"/>
        </w:rPr>
        <w:t>(</w:t>
      </w:r>
      <w:r w:rsidRPr="003D0225">
        <w:rPr>
          <w:rFonts w:eastAsia="Times New Roman" w:cs="Open Sans"/>
          <w:lang w:eastAsia="en-GB"/>
        </w:rPr>
        <w:t>including COVID risks</w:t>
      </w:r>
      <w:r w:rsidR="00622BB4">
        <w:rPr>
          <w:rFonts w:eastAsia="Times New Roman" w:cs="Open Sans"/>
          <w:lang w:eastAsia="en-GB"/>
        </w:rPr>
        <w:t>)</w:t>
      </w:r>
    </w:p>
    <w:p w14:paraId="60BA3BAD" w14:textId="29F6ACE2" w:rsidR="003D0225" w:rsidRPr="003D0225" w:rsidRDefault="00622BB4" w:rsidP="00622BB4">
      <w:pPr>
        <w:numPr>
          <w:ilvl w:val="0"/>
          <w:numId w:val="1"/>
        </w:numPr>
        <w:shd w:val="clear" w:color="auto" w:fill="FFFFFF"/>
        <w:spacing w:after="0" w:line="240" w:lineRule="auto"/>
        <w:ind w:left="1104"/>
        <w:textAlignment w:val="baseline"/>
        <w:rPr>
          <w:rFonts w:eastAsia="Times New Roman" w:cs="Open Sans"/>
          <w:lang w:eastAsia="en-GB"/>
        </w:rPr>
      </w:pPr>
      <w:r>
        <w:rPr>
          <w:rFonts w:eastAsia="Times New Roman" w:cs="Open Sans"/>
          <w:lang w:eastAsia="en-GB"/>
        </w:rPr>
        <w:t xml:space="preserve">Example </w:t>
      </w:r>
      <w:r w:rsidR="003D0225" w:rsidRPr="003D0225">
        <w:rPr>
          <w:rFonts w:eastAsia="Times New Roman" w:cs="Open Sans"/>
          <w:lang w:eastAsia="en-GB"/>
        </w:rPr>
        <w:t>Emergency Procedures</w:t>
      </w:r>
    </w:p>
    <w:p w14:paraId="63903E9A" w14:textId="77777777" w:rsidR="003D0225" w:rsidRPr="003D0225" w:rsidRDefault="003D0225" w:rsidP="00622BB4">
      <w:pPr>
        <w:numPr>
          <w:ilvl w:val="0"/>
          <w:numId w:val="1"/>
        </w:numPr>
        <w:shd w:val="clear" w:color="auto" w:fill="FFFFFF"/>
        <w:spacing w:after="0" w:line="240" w:lineRule="auto"/>
        <w:ind w:left="1104"/>
        <w:textAlignment w:val="baseline"/>
        <w:rPr>
          <w:rFonts w:eastAsia="Times New Roman" w:cs="Open Sans"/>
          <w:lang w:eastAsia="en-GB"/>
        </w:rPr>
      </w:pPr>
      <w:r w:rsidRPr="003D0225">
        <w:rPr>
          <w:rFonts w:eastAsia="Times New Roman" w:cs="Open Sans"/>
          <w:lang w:eastAsia="en-GB"/>
        </w:rPr>
        <w:t>Safeguarding Children and Vulnerable Adults</w:t>
      </w:r>
    </w:p>
    <w:p w14:paraId="2FBE8339" w14:textId="7753318A" w:rsidR="003D0225" w:rsidRDefault="003D0225" w:rsidP="00622BB4">
      <w:pPr>
        <w:numPr>
          <w:ilvl w:val="0"/>
          <w:numId w:val="1"/>
        </w:numPr>
        <w:shd w:val="clear" w:color="auto" w:fill="FFFFFF"/>
        <w:spacing w:after="0" w:line="240" w:lineRule="auto"/>
        <w:ind w:left="1104"/>
        <w:textAlignment w:val="baseline"/>
        <w:rPr>
          <w:rFonts w:eastAsia="Times New Roman" w:cs="Open Sans"/>
          <w:lang w:eastAsia="en-GB"/>
        </w:rPr>
      </w:pPr>
      <w:r w:rsidRPr="003D0225">
        <w:rPr>
          <w:rFonts w:eastAsia="Times New Roman" w:cs="Open Sans"/>
          <w:lang w:eastAsia="en-GB"/>
        </w:rPr>
        <w:t>Public Liability</w:t>
      </w:r>
    </w:p>
    <w:p w14:paraId="4DA07A5C" w14:textId="77777777" w:rsidR="00622BB4" w:rsidRPr="003D0225" w:rsidRDefault="00622BB4" w:rsidP="00622BB4">
      <w:pPr>
        <w:numPr>
          <w:ilvl w:val="0"/>
          <w:numId w:val="1"/>
        </w:numPr>
        <w:shd w:val="clear" w:color="auto" w:fill="FFFFFF"/>
        <w:spacing w:after="0" w:line="240" w:lineRule="auto"/>
        <w:ind w:left="1104"/>
        <w:textAlignment w:val="baseline"/>
        <w:rPr>
          <w:rFonts w:eastAsia="Times New Roman" w:cs="Open Sans"/>
          <w:lang w:eastAsia="en-GB"/>
        </w:rPr>
      </w:pPr>
    </w:p>
    <w:p w14:paraId="3ABCDD0D" w14:textId="77777777" w:rsidR="003D0225" w:rsidRPr="003D0225" w:rsidRDefault="003D0225" w:rsidP="00622BB4">
      <w:pPr>
        <w:shd w:val="clear" w:color="auto" w:fill="FFFFFF"/>
        <w:spacing w:after="0" w:line="240" w:lineRule="auto"/>
        <w:outlineLvl w:val="2"/>
        <w:rPr>
          <w:rFonts w:ascii="Arial" w:eastAsia="Times New Roman" w:hAnsi="Arial" w:cs="Arial"/>
          <w:b/>
          <w:bCs/>
          <w:color w:val="34DA96"/>
          <w:lang w:eastAsia="en-GB"/>
        </w:rPr>
      </w:pPr>
      <w:r w:rsidRPr="003D0225">
        <w:rPr>
          <w:rFonts w:ascii="Arial" w:eastAsia="Times New Roman" w:hAnsi="Arial" w:cs="Arial"/>
          <w:b/>
          <w:bCs/>
          <w:color w:val="34DA96"/>
          <w:lang w:eastAsia="en-GB"/>
        </w:rPr>
        <w:t>1. Risk Assessment for your Event.</w:t>
      </w:r>
    </w:p>
    <w:p w14:paraId="7A79102A" w14:textId="1F62D796" w:rsidR="003D0225" w:rsidRDefault="003D0225" w:rsidP="00622BB4">
      <w:pPr>
        <w:shd w:val="clear" w:color="auto" w:fill="FFFFFF"/>
        <w:spacing w:after="0" w:line="240" w:lineRule="auto"/>
        <w:textAlignment w:val="baseline"/>
        <w:rPr>
          <w:rFonts w:eastAsia="Times New Roman" w:cs="Open Sans"/>
          <w:color w:val="444340"/>
          <w:lang w:eastAsia="en-GB"/>
        </w:rPr>
      </w:pPr>
      <w:r w:rsidRPr="003D0225">
        <w:rPr>
          <w:rFonts w:eastAsia="Times New Roman" w:cs="Open Sans"/>
          <w:lang w:eastAsia="en-GB"/>
        </w:rPr>
        <w:t>Please consider how to make your event safe. You can create a very simple risk assessment, to help you manage any risks – use this risk assessment form here from the UK Health and Safety Executive (HSE)</w:t>
      </w:r>
      <w:r w:rsidR="00622BB4">
        <w:rPr>
          <w:rFonts w:eastAsia="Times New Roman" w:cs="Open Sans"/>
          <w:lang w:eastAsia="en-GB"/>
        </w:rPr>
        <w:t xml:space="preserve"> - </w:t>
      </w:r>
      <w:hyperlink r:id="rId7" w:history="1">
        <w:r w:rsidR="00622BB4" w:rsidRPr="00AF5429">
          <w:rPr>
            <w:rStyle w:val="Hyperlink"/>
            <w:rFonts w:eastAsia="Times New Roman" w:cs="Open Sans"/>
            <w:lang w:eastAsia="en-GB"/>
          </w:rPr>
          <w:t>https://www.hse.gov.uk/simple-health-safety/risk/risk-assessment-template-and-examples.htm</w:t>
        </w:r>
      </w:hyperlink>
    </w:p>
    <w:p w14:paraId="6EFB3594" w14:textId="77777777" w:rsidR="00622BB4" w:rsidRPr="003D0225" w:rsidRDefault="00622BB4" w:rsidP="00622BB4">
      <w:pPr>
        <w:shd w:val="clear" w:color="auto" w:fill="FFFFFF"/>
        <w:spacing w:after="0" w:line="240" w:lineRule="auto"/>
        <w:textAlignment w:val="baseline"/>
        <w:rPr>
          <w:rFonts w:eastAsia="Times New Roman" w:cs="Open Sans"/>
          <w:color w:val="444340"/>
          <w:lang w:eastAsia="en-GB"/>
        </w:rPr>
      </w:pPr>
    </w:p>
    <w:p w14:paraId="467402F5" w14:textId="070E3CAE" w:rsidR="003D0225" w:rsidRDefault="00622BB4" w:rsidP="00622BB4">
      <w:pPr>
        <w:shd w:val="clear" w:color="auto" w:fill="FFFFFF"/>
        <w:spacing w:after="0" w:line="240" w:lineRule="auto"/>
        <w:textAlignment w:val="baseline"/>
        <w:rPr>
          <w:rFonts w:eastAsia="Times New Roman" w:cs="Open Sans"/>
          <w:color w:val="444340"/>
          <w:lang w:eastAsia="en-GB"/>
        </w:rPr>
      </w:pPr>
      <w:r>
        <w:rPr>
          <w:rFonts w:eastAsia="Times New Roman" w:cs="Open Sans"/>
          <w:color w:val="444340"/>
          <w:lang w:eastAsia="en-GB"/>
        </w:rPr>
        <w:t>Friends of the Earth</w:t>
      </w:r>
      <w:r w:rsidR="003D0225" w:rsidRPr="003D0225">
        <w:rPr>
          <w:rFonts w:eastAsia="Times New Roman" w:cs="Open Sans"/>
          <w:color w:val="444340"/>
          <w:lang w:eastAsia="en-GB"/>
        </w:rPr>
        <w:t xml:space="preserve"> have a useful page to look at possible risks to consider relevant to COVID when organising </w:t>
      </w:r>
      <w:hyperlink r:id="rId8" w:history="1">
        <w:r w:rsidRPr="00AF5429">
          <w:rPr>
            <w:rStyle w:val="Hyperlink"/>
            <w:rFonts w:eastAsia="Times New Roman" w:cs="Open Sans"/>
            <w:lang w:eastAsia="en-GB"/>
          </w:rPr>
          <w:t>https://campaigning.friendsoftheearth.uk/news/coronavirus-guidance</w:t>
        </w:r>
      </w:hyperlink>
      <w:r>
        <w:rPr>
          <w:rFonts w:eastAsia="Times New Roman" w:cs="Open Sans"/>
          <w:color w:val="444340"/>
          <w:lang w:eastAsia="en-GB"/>
        </w:rPr>
        <w:t xml:space="preserve"> (this link also includes example risk assessment forms)</w:t>
      </w:r>
    </w:p>
    <w:p w14:paraId="0C81EC97" w14:textId="77777777" w:rsidR="00622BB4" w:rsidRPr="003D0225" w:rsidRDefault="00622BB4" w:rsidP="00622BB4">
      <w:pPr>
        <w:shd w:val="clear" w:color="auto" w:fill="FFFFFF"/>
        <w:spacing w:after="0" w:line="240" w:lineRule="auto"/>
        <w:textAlignment w:val="baseline"/>
        <w:rPr>
          <w:rFonts w:eastAsia="Times New Roman" w:cs="Open Sans"/>
          <w:color w:val="444340"/>
          <w:lang w:eastAsia="en-GB"/>
        </w:rPr>
      </w:pPr>
    </w:p>
    <w:p w14:paraId="6BA2588D" w14:textId="2B4258DD" w:rsidR="003D0225" w:rsidRDefault="003D0225" w:rsidP="00622BB4">
      <w:pPr>
        <w:shd w:val="clear" w:color="auto" w:fill="FFFFFF"/>
        <w:spacing w:after="0" w:line="240" w:lineRule="auto"/>
        <w:textAlignment w:val="baseline"/>
        <w:rPr>
          <w:rFonts w:eastAsia="Times New Roman" w:cs="Open Sans"/>
          <w:color w:val="444340"/>
          <w:lang w:eastAsia="en-GB"/>
        </w:rPr>
      </w:pPr>
      <w:r w:rsidRPr="003D0225">
        <w:rPr>
          <w:rFonts w:eastAsia="Times New Roman" w:cs="Open Sans"/>
          <w:color w:val="444340"/>
          <w:lang w:eastAsia="en-GB"/>
        </w:rPr>
        <w:t>See information from the Health Safety Executive (HSE) about how to assess and manage risks relating to COVID here</w:t>
      </w:r>
      <w:r w:rsidR="00622BB4">
        <w:rPr>
          <w:rFonts w:eastAsia="Times New Roman" w:cs="Open Sans"/>
          <w:color w:val="444340"/>
          <w:lang w:eastAsia="en-GB"/>
        </w:rPr>
        <w:t xml:space="preserve"> </w:t>
      </w:r>
      <w:hyperlink r:id="rId9" w:history="1">
        <w:r w:rsidRPr="003D0225">
          <w:rPr>
            <w:rStyle w:val="Hyperlink"/>
            <w:lang w:eastAsia="en-GB"/>
          </w:rPr>
          <w:t>https://www.hse.gov.uk/simple-health-safety/risk/steps-needed-to-manage-risk.h</w:t>
        </w:r>
        <w:r w:rsidRPr="003D0225">
          <w:rPr>
            <w:rStyle w:val="Hyperlink"/>
            <w:rFonts w:eastAsia="Times New Roman" w:cs="Open Sans"/>
            <w:lang w:eastAsia="en-GB"/>
          </w:rPr>
          <w:t>t</w:t>
        </w:r>
        <w:r w:rsidRPr="003D0225">
          <w:rPr>
            <w:rStyle w:val="Hyperlink"/>
            <w:lang w:eastAsia="en-GB"/>
          </w:rPr>
          <w:t>m</w:t>
        </w:r>
      </w:hyperlink>
    </w:p>
    <w:p w14:paraId="091DC21A" w14:textId="77777777" w:rsidR="00622BB4" w:rsidRPr="003D0225" w:rsidRDefault="00622BB4" w:rsidP="00622BB4">
      <w:pPr>
        <w:shd w:val="clear" w:color="auto" w:fill="FFFFFF"/>
        <w:spacing w:after="0" w:line="240" w:lineRule="auto"/>
        <w:textAlignment w:val="baseline"/>
        <w:rPr>
          <w:rFonts w:eastAsia="Times New Roman" w:cs="Open Sans"/>
          <w:color w:val="444340"/>
          <w:lang w:eastAsia="en-GB"/>
        </w:rPr>
      </w:pPr>
    </w:p>
    <w:p w14:paraId="4E2C1A79" w14:textId="77777777" w:rsidR="003D0225" w:rsidRPr="003D0225" w:rsidRDefault="003D0225" w:rsidP="00622BB4">
      <w:pPr>
        <w:shd w:val="clear" w:color="auto" w:fill="FFFFFF"/>
        <w:spacing w:after="0" w:line="240" w:lineRule="auto"/>
        <w:outlineLvl w:val="2"/>
        <w:rPr>
          <w:rFonts w:ascii="Arial" w:eastAsia="Times New Roman" w:hAnsi="Arial" w:cs="Arial"/>
          <w:b/>
          <w:bCs/>
          <w:color w:val="34DA96"/>
          <w:lang w:eastAsia="en-GB"/>
        </w:rPr>
      </w:pPr>
      <w:r w:rsidRPr="003D0225">
        <w:rPr>
          <w:rFonts w:ascii="Arial" w:eastAsia="Times New Roman" w:hAnsi="Arial" w:cs="Arial"/>
          <w:b/>
          <w:bCs/>
          <w:color w:val="34DA96"/>
          <w:lang w:eastAsia="en-GB"/>
        </w:rPr>
        <w:t>Implementing health and safety</w:t>
      </w:r>
    </w:p>
    <w:p w14:paraId="0D007A8A" w14:textId="77777777" w:rsidR="003D0225" w:rsidRPr="003D0225" w:rsidRDefault="003D0225" w:rsidP="00622BB4">
      <w:pPr>
        <w:shd w:val="clear" w:color="auto" w:fill="FFFFFF"/>
        <w:spacing w:after="0" w:line="240" w:lineRule="auto"/>
        <w:textAlignment w:val="baseline"/>
        <w:rPr>
          <w:rFonts w:eastAsia="Times New Roman" w:cs="Open Sans"/>
          <w:color w:val="444340"/>
          <w:lang w:eastAsia="en-GB"/>
        </w:rPr>
      </w:pPr>
      <w:r w:rsidRPr="003D0225">
        <w:rPr>
          <w:rFonts w:eastAsia="Times New Roman" w:cs="Open Sans"/>
          <w:color w:val="444340"/>
          <w:lang w:eastAsia="en-GB"/>
        </w:rPr>
        <w:t>As the event organiser, you are responsible for managing your staff, suppliers, and attendees to ensure they are not exposed to risk at the event, from set-up to close. Provide staff with relevant information during the site induction. This should include information such as site hazards, speed limits and parking, first aid, toilets, and wash facilities, and emergency arrangements.</w:t>
      </w:r>
    </w:p>
    <w:p w14:paraId="6669A6CB" w14:textId="483AA4BF" w:rsidR="003D0225" w:rsidRDefault="003D0225" w:rsidP="00622BB4">
      <w:pPr>
        <w:shd w:val="clear" w:color="auto" w:fill="FFFFFF"/>
        <w:spacing w:after="0" w:line="240" w:lineRule="auto"/>
        <w:textAlignment w:val="baseline"/>
        <w:rPr>
          <w:rFonts w:eastAsia="Times New Roman" w:cs="Open Sans"/>
          <w:color w:val="444340"/>
          <w:lang w:eastAsia="en-GB"/>
        </w:rPr>
      </w:pPr>
      <w:r w:rsidRPr="003D0225">
        <w:rPr>
          <w:rFonts w:eastAsia="Times New Roman" w:cs="Open Sans"/>
          <w:color w:val="444340"/>
          <w:lang w:eastAsia="en-GB"/>
        </w:rPr>
        <w:t>Monitor risks throughout your event by creating a checklist and having a nominated individual/s responsible for checking at regular intervals.</w:t>
      </w:r>
    </w:p>
    <w:p w14:paraId="0CCEFC72" w14:textId="77777777" w:rsidR="00622BB4" w:rsidRPr="003D0225" w:rsidRDefault="00622BB4" w:rsidP="00622BB4">
      <w:pPr>
        <w:shd w:val="clear" w:color="auto" w:fill="FFFFFF"/>
        <w:spacing w:after="0" w:line="240" w:lineRule="auto"/>
        <w:textAlignment w:val="baseline"/>
        <w:rPr>
          <w:rFonts w:eastAsia="Times New Roman" w:cs="Open Sans"/>
          <w:color w:val="444340"/>
          <w:lang w:eastAsia="en-GB"/>
        </w:rPr>
      </w:pPr>
    </w:p>
    <w:p w14:paraId="5E5AC21B" w14:textId="77777777" w:rsidR="00622BB4" w:rsidRDefault="003D0225" w:rsidP="00622BB4">
      <w:pPr>
        <w:shd w:val="clear" w:color="auto" w:fill="FFFFFF"/>
        <w:spacing w:after="0" w:line="240" w:lineRule="auto"/>
        <w:textAlignment w:val="baseline"/>
        <w:outlineLvl w:val="3"/>
        <w:rPr>
          <w:rFonts w:eastAsia="Times New Roman" w:cs="Times New Roman"/>
          <w:color w:val="444340"/>
          <w:lang w:eastAsia="en-GB"/>
        </w:rPr>
      </w:pPr>
      <w:r w:rsidRPr="003D0225">
        <w:rPr>
          <w:rFonts w:eastAsia="Times New Roman" w:cs="Times New Roman"/>
          <w:color w:val="444340"/>
          <w:lang w:eastAsia="en-GB"/>
        </w:rPr>
        <w:t>See this useful Health and Safety Guide from Eventbrite</w:t>
      </w:r>
      <w:r w:rsidR="00622BB4">
        <w:rPr>
          <w:rFonts w:eastAsia="Times New Roman" w:cs="Times New Roman"/>
          <w:color w:val="444340"/>
          <w:lang w:eastAsia="en-GB"/>
        </w:rPr>
        <w:t xml:space="preserve"> - </w:t>
      </w:r>
      <w:hyperlink r:id="rId10" w:history="1">
        <w:r w:rsidR="00622BB4" w:rsidRPr="00AF5429">
          <w:rPr>
            <w:rStyle w:val="Hyperlink"/>
            <w:rFonts w:eastAsia="Times New Roman" w:cs="Times New Roman"/>
            <w:lang w:eastAsia="en-GB"/>
          </w:rPr>
          <w:t>https://www.eventbrite.co.uk/blog/guide-health-and-safety-for-events-ds00/</w:t>
        </w:r>
      </w:hyperlink>
      <w:r w:rsidR="00622BB4">
        <w:rPr>
          <w:rFonts w:eastAsia="Times New Roman" w:cs="Times New Roman"/>
          <w:color w:val="444340"/>
          <w:lang w:eastAsia="en-GB"/>
        </w:rPr>
        <w:t xml:space="preserve"> </w:t>
      </w:r>
    </w:p>
    <w:p w14:paraId="486CA1D6" w14:textId="77777777" w:rsidR="00622BB4" w:rsidRDefault="00622BB4" w:rsidP="00622BB4">
      <w:pPr>
        <w:shd w:val="clear" w:color="auto" w:fill="FFFFFF"/>
        <w:spacing w:after="0" w:line="240" w:lineRule="auto"/>
        <w:textAlignment w:val="baseline"/>
        <w:outlineLvl w:val="3"/>
        <w:rPr>
          <w:rFonts w:eastAsia="Times New Roman" w:cs="Times New Roman"/>
          <w:color w:val="444340"/>
          <w:lang w:eastAsia="en-GB"/>
        </w:rPr>
      </w:pPr>
    </w:p>
    <w:p w14:paraId="2CC8030E" w14:textId="0A896C08" w:rsidR="003D0225" w:rsidRDefault="003D0225" w:rsidP="00622BB4">
      <w:pPr>
        <w:shd w:val="clear" w:color="auto" w:fill="FFFFFF"/>
        <w:spacing w:after="0" w:line="240" w:lineRule="auto"/>
        <w:textAlignment w:val="baseline"/>
        <w:outlineLvl w:val="3"/>
        <w:rPr>
          <w:rFonts w:eastAsia="Times New Roman" w:cs="Open Sans"/>
          <w:color w:val="444340"/>
          <w:lang w:eastAsia="en-GB"/>
        </w:rPr>
      </w:pPr>
      <w:r w:rsidRPr="003D0225">
        <w:rPr>
          <w:rFonts w:eastAsia="Times New Roman" w:cs="Open Sans"/>
          <w:color w:val="444340"/>
          <w:lang w:eastAsia="en-GB"/>
        </w:rPr>
        <w:t xml:space="preserve">As an event organiser, you have a duty of care – to both your attendees and your staff. The larger your event, the more important health, and safety, but even for small events it should still be a consideration. This means taking reasonable steps to prevent harm coming to anyone involved in your event and forward planning in case of any emergency situations that could arise. Conducting a risk assessment might seem like a daunting prospect, but it </w:t>
      </w:r>
      <w:proofErr w:type="gramStart"/>
      <w:r w:rsidRPr="003D0225">
        <w:rPr>
          <w:rFonts w:eastAsia="Times New Roman" w:cs="Open Sans"/>
          <w:color w:val="444340"/>
          <w:lang w:eastAsia="en-GB"/>
        </w:rPr>
        <w:t>doesn’t</w:t>
      </w:r>
      <w:proofErr w:type="gramEnd"/>
      <w:r w:rsidRPr="003D0225">
        <w:rPr>
          <w:rFonts w:eastAsia="Times New Roman" w:cs="Open Sans"/>
          <w:color w:val="444340"/>
          <w:lang w:eastAsia="en-GB"/>
        </w:rPr>
        <w:t xml:space="preserve"> have to be a big, bureaucratic process – it’s ultimately about being conscientious and applying common sense.</w:t>
      </w:r>
    </w:p>
    <w:p w14:paraId="550227DA" w14:textId="77777777" w:rsidR="00622BB4" w:rsidRPr="003D0225" w:rsidRDefault="00622BB4" w:rsidP="00622BB4">
      <w:pPr>
        <w:shd w:val="clear" w:color="auto" w:fill="FFFFFF"/>
        <w:spacing w:after="0" w:line="240" w:lineRule="auto"/>
        <w:textAlignment w:val="baseline"/>
        <w:outlineLvl w:val="3"/>
        <w:rPr>
          <w:rFonts w:eastAsia="Times New Roman" w:cs="Open Sans"/>
          <w:color w:val="444340"/>
          <w:lang w:eastAsia="en-GB"/>
        </w:rPr>
      </w:pPr>
    </w:p>
    <w:p w14:paraId="102A0B21" w14:textId="77777777" w:rsidR="003D0225" w:rsidRPr="003D0225" w:rsidRDefault="003D0225" w:rsidP="00622BB4">
      <w:pPr>
        <w:shd w:val="clear" w:color="auto" w:fill="FFFFFF"/>
        <w:spacing w:after="0" w:line="240" w:lineRule="auto"/>
        <w:outlineLvl w:val="2"/>
        <w:rPr>
          <w:rFonts w:ascii="Arial" w:eastAsia="Times New Roman" w:hAnsi="Arial" w:cs="Arial"/>
          <w:b/>
          <w:bCs/>
          <w:color w:val="34DA96"/>
          <w:lang w:eastAsia="en-GB"/>
        </w:rPr>
      </w:pPr>
      <w:r w:rsidRPr="003D0225">
        <w:rPr>
          <w:rFonts w:ascii="Arial" w:eastAsia="Times New Roman" w:hAnsi="Arial" w:cs="Arial"/>
          <w:b/>
          <w:bCs/>
          <w:color w:val="34DA96"/>
          <w:lang w:eastAsia="en-GB"/>
        </w:rPr>
        <w:t>2. What happens in an emergency?</w:t>
      </w:r>
    </w:p>
    <w:p w14:paraId="37F998B3" w14:textId="77777777" w:rsidR="003D0225" w:rsidRPr="003D0225" w:rsidRDefault="003D0225" w:rsidP="00622BB4">
      <w:pPr>
        <w:shd w:val="clear" w:color="auto" w:fill="FFFFFF"/>
        <w:spacing w:after="0" w:line="240" w:lineRule="auto"/>
        <w:textAlignment w:val="baseline"/>
        <w:rPr>
          <w:rFonts w:eastAsia="Times New Roman" w:cs="Open Sans"/>
          <w:color w:val="444340"/>
          <w:lang w:eastAsia="en-GB"/>
        </w:rPr>
      </w:pPr>
      <w:r w:rsidRPr="003D0225">
        <w:rPr>
          <w:rFonts w:eastAsia="Times New Roman" w:cs="Open Sans"/>
          <w:color w:val="444340"/>
          <w:lang w:eastAsia="en-GB"/>
        </w:rPr>
        <w:t>Also, think about your emergency procedures</w:t>
      </w:r>
      <w:r w:rsidRPr="003D0225">
        <w:rPr>
          <w:rFonts w:eastAsia="Times New Roman" w:cs="Open Sans"/>
          <w:b/>
          <w:bCs/>
          <w:color w:val="444340"/>
          <w:bdr w:val="none" w:sz="0" w:space="0" w:color="auto" w:frame="1"/>
          <w:lang w:eastAsia="en-GB"/>
        </w:rPr>
        <w:t> – aspects to consider include:</w:t>
      </w:r>
    </w:p>
    <w:p w14:paraId="7D63EF34" w14:textId="77777777" w:rsidR="003D0225" w:rsidRPr="003D0225" w:rsidRDefault="003D0225" w:rsidP="00622BB4">
      <w:pPr>
        <w:numPr>
          <w:ilvl w:val="0"/>
          <w:numId w:val="2"/>
        </w:numPr>
        <w:shd w:val="clear" w:color="auto" w:fill="FFFFFF"/>
        <w:spacing w:after="0" w:line="240" w:lineRule="auto"/>
        <w:ind w:left="1104"/>
        <w:textAlignment w:val="baseline"/>
        <w:rPr>
          <w:rFonts w:eastAsia="Times New Roman" w:cs="Open Sans"/>
          <w:color w:val="444340"/>
          <w:lang w:eastAsia="en-GB"/>
        </w:rPr>
      </w:pPr>
      <w:r w:rsidRPr="003D0225">
        <w:rPr>
          <w:rFonts w:eastAsia="Times New Roman" w:cs="Open Sans"/>
          <w:b/>
          <w:bCs/>
          <w:color w:val="444340"/>
          <w:bdr w:val="none" w:sz="0" w:space="0" w:color="auto" w:frame="1"/>
          <w:lang w:eastAsia="en-GB"/>
        </w:rPr>
        <w:t>Raising the alarm</w:t>
      </w:r>
      <w:r w:rsidRPr="003D0225">
        <w:rPr>
          <w:rFonts w:eastAsia="Times New Roman" w:cs="Open Sans"/>
          <w:color w:val="444340"/>
          <w:lang w:eastAsia="en-GB"/>
        </w:rPr>
        <w:t> – how will you communicate the emergency with staff and volunteers?</w:t>
      </w:r>
    </w:p>
    <w:p w14:paraId="7DDC9878" w14:textId="77777777" w:rsidR="003D0225" w:rsidRPr="003D0225" w:rsidRDefault="003D0225" w:rsidP="00622BB4">
      <w:pPr>
        <w:numPr>
          <w:ilvl w:val="0"/>
          <w:numId w:val="2"/>
        </w:numPr>
        <w:shd w:val="clear" w:color="auto" w:fill="FFFFFF"/>
        <w:spacing w:after="0" w:line="240" w:lineRule="auto"/>
        <w:ind w:left="1104"/>
        <w:textAlignment w:val="baseline"/>
        <w:rPr>
          <w:rFonts w:eastAsia="Times New Roman" w:cs="Open Sans"/>
          <w:color w:val="444340"/>
          <w:lang w:eastAsia="en-GB"/>
        </w:rPr>
      </w:pPr>
      <w:r w:rsidRPr="003D0225">
        <w:rPr>
          <w:rFonts w:eastAsia="Times New Roman" w:cs="Open Sans"/>
          <w:b/>
          <w:bCs/>
          <w:color w:val="444340"/>
          <w:bdr w:val="none" w:sz="0" w:space="0" w:color="auto" w:frame="1"/>
          <w:lang w:eastAsia="en-GB"/>
        </w:rPr>
        <w:t>Informing the public</w:t>
      </w:r>
      <w:r w:rsidRPr="003D0225">
        <w:rPr>
          <w:rFonts w:eastAsia="Times New Roman" w:cs="Open Sans"/>
          <w:color w:val="444340"/>
          <w:lang w:eastAsia="en-GB"/>
        </w:rPr>
        <w:t> – do you have an adequate public address system? What is the procedure for stopping (and restarting) the show?</w:t>
      </w:r>
    </w:p>
    <w:p w14:paraId="12D23A18" w14:textId="77777777" w:rsidR="003D0225" w:rsidRPr="003D0225" w:rsidRDefault="003D0225" w:rsidP="00622BB4">
      <w:pPr>
        <w:numPr>
          <w:ilvl w:val="0"/>
          <w:numId w:val="2"/>
        </w:numPr>
        <w:shd w:val="clear" w:color="auto" w:fill="FFFFFF"/>
        <w:spacing w:after="0" w:line="240" w:lineRule="auto"/>
        <w:ind w:left="1104"/>
        <w:textAlignment w:val="baseline"/>
        <w:rPr>
          <w:rFonts w:eastAsia="Times New Roman" w:cs="Open Sans"/>
          <w:color w:val="444340"/>
          <w:lang w:eastAsia="en-GB"/>
        </w:rPr>
      </w:pPr>
      <w:r w:rsidRPr="003D0225">
        <w:rPr>
          <w:rFonts w:eastAsia="Times New Roman" w:cs="Open Sans"/>
          <w:b/>
          <w:bCs/>
          <w:color w:val="444340"/>
          <w:bdr w:val="none" w:sz="0" w:space="0" w:color="auto" w:frame="1"/>
          <w:lang w:eastAsia="en-GB"/>
        </w:rPr>
        <w:t>Onsite emergency response</w:t>
      </w:r>
      <w:r w:rsidRPr="003D0225">
        <w:rPr>
          <w:rFonts w:eastAsia="Times New Roman" w:cs="Open Sans"/>
          <w:color w:val="444340"/>
          <w:lang w:eastAsia="en-GB"/>
        </w:rPr>
        <w:t> – are there fire extinguishers? Do you need security staff?</w:t>
      </w:r>
    </w:p>
    <w:p w14:paraId="260B5FFF" w14:textId="77777777" w:rsidR="003D0225" w:rsidRPr="003D0225" w:rsidRDefault="003D0225" w:rsidP="00622BB4">
      <w:pPr>
        <w:numPr>
          <w:ilvl w:val="0"/>
          <w:numId w:val="2"/>
        </w:numPr>
        <w:shd w:val="clear" w:color="auto" w:fill="FFFFFF"/>
        <w:spacing w:after="0" w:line="240" w:lineRule="auto"/>
        <w:ind w:left="1104"/>
        <w:textAlignment w:val="baseline"/>
        <w:rPr>
          <w:rFonts w:eastAsia="Times New Roman" w:cs="Open Sans"/>
          <w:color w:val="444340"/>
          <w:lang w:eastAsia="en-GB"/>
        </w:rPr>
      </w:pPr>
      <w:r w:rsidRPr="003D0225">
        <w:rPr>
          <w:rFonts w:eastAsia="Times New Roman" w:cs="Open Sans"/>
          <w:b/>
          <w:bCs/>
          <w:color w:val="444340"/>
          <w:bdr w:val="none" w:sz="0" w:space="0" w:color="auto" w:frame="1"/>
          <w:lang w:eastAsia="en-GB"/>
        </w:rPr>
        <w:t>Summoning and liaising with the emergency services</w:t>
      </w:r>
      <w:r w:rsidRPr="003D0225">
        <w:rPr>
          <w:rFonts w:eastAsia="Times New Roman" w:cs="Open Sans"/>
          <w:color w:val="444340"/>
          <w:lang w:eastAsia="en-GB"/>
        </w:rPr>
        <w:t> – who will be your point of contact and how will you assist the emergency services?</w:t>
      </w:r>
    </w:p>
    <w:p w14:paraId="1D6E72BC" w14:textId="77777777" w:rsidR="003D0225" w:rsidRPr="003D0225" w:rsidRDefault="003D0225" w:rsidP="00622BB4">
      <w:pPr>
        <w:numPr>
          <w:ilvl w:val="0"/>
          <w:numId w:val="2"/>
        </w:numPr>
        <w:shd w:val="clear" w:color="auto" w:fill="FFFFFF"/>
        <w:spacing w:after="0" w:line="240" w:lineRule="auto"/>
        <w:ind w:left="1104"/>
        <w:textAlignment w:val="baseline"/>
        <w:rPr>
          <w:rFonts w:eastAsia="Times New Roman" w:cs="Open Sans"/>
          <w:color w:val="444340"/>
          <w:lang w:eastAsia="en-GB"/>
        </w:rPr>
      </w:pPr>
      <w:r w:rsidRPr="003D0225">
        <w:rPr>
          <w:rFonts w:eastAsia="Times New Roman" w:cs="Open Sans"/>
          <w:b/>
          <w:bCs/>
          <w:color w:val="444340"/>
          <w:bdr w:val="none" w:sz="0" w:space="0" w:color="auto" w:frame="1"/>
          <w:lang w:eastAsia="en-GB"/>
        </w:rPr>
        <w:lastRenderedPageBreak/>
        <w:t>Crowd management, including evacuation</w:t>
      </w:r>
      <w:r w:rsidRPr="003D0225">
        <w:rPr>
          <w:rFonts w:eastAsia="Times New Roman" w:cs="Open Sans"/>
          <w:color w:val="444340"/>
          <w:lang w:eastAsia="en-GB"/>
        </w:rPr>
        <w:t xml:space="preserve"> – how will you move people away from immediate danger to a place of safety? </w:t>
      </w:r>
      <w:proofErr w:type="gramStart"/>
      <w:r w:rsidRPr="003D0225">
        <w:rPr>
          <w:rFonts w:eastAsia="Times New Roman" w:cs="Open Sans"/>
          <w:color w:val="444340"/>
          <w:lang w:eastAsia="en-GB"/>
        </w:rPr>
        <w:t>Don’t</w:t>
      </w:r>
      <w:proofErr w:type="gramEnd"/>
      <w:r w:rsidRPr="003D0225">
        <w:rPr>
          <w:rFonts w:eastAsia="Times New Roman" w:cs="Open Sans"/>
          <w:color w:val="444340"/>
          <w:lang w:eastAsia="en-GB"/>
        </w:rPr>
        <w:t xml:space="preserve"> forget to take people with limited mobility and children into consideration.</w:t>
      </w:r>
    </w:p>
    <w:p w14:paraId="31345982" w14:textId="77777777" w:rsidR="003D0225" w:rsidRPr="003D0225" w:rsidRDefault="003D0225" w:rsidP="00622BB4">
      <w:pPr>
        <w:numPr>
          <w:ilvl w:val="0"/>
          <w:numId w:val="2"/>
        </w:numPr>
        <w:shd w:val="clear" w:color="auto" w:fill="FFFFFF"/>
        <w:spacing w:after="0" w:line="240" w:lineRule="auto"/>
        <w:ind w:left="1104"/>
        <w:textAlignment w:val="baseline"/>
        <w:rPr>
          <w:rFonts w:eastAsia="Times New Roman" w:cs="Open Sans"/>
          <w:color w:val="444340"/>
          <w:lang w:eastAsia="en-GB"/>
        </w:rPr>
      </w:pPr>
      <w:r w:rsidRPr="003D0225">
        <w:rPr>
          <w:rFonts w:eastAsia="Times New Roman" w:cs="Open Sans"/>
          <w:b/>
          <w:bCs/>
          <w:color w:val="444340"/>
          <w:bdr w:val="none" w:sz="0" w:space="0" w:color="auto" w:frame="1"/>
          <w:lang w:eastAsia="en-GB"/>
        </w:rPr>
        <w:t>Traffic management –</w:t>
      </w:r>
      <w:r w:rsidRPr="003D0225">
        <w:rPr>
          <w:rFonts w:eastAsia="Times New Roman" w:cs="Open Sans"/>
          <w:color w:val="444340"/>
          <w:lang w:eastAsia="en-GB"/>
        </w:rPr>
        <w:t> how will emergency vehicles gain access to the site? How will vehicles leave the site in the event of an emergency?</w:t>
      </w:r>
    </w:p>
    <w:p w14:paraId="405AA772" w14:textId="77777777" w:rsidR="003D0225" w:rsidRPr="003D0225" w:rsidRDefault="003D0225" w:rsidP="00622BB4">
      <w:pPr>
        <w:numPr>
          <w:ilvl w:val="0"/>
          <w:numId w:val="2"/>
        </w:numPr>
        <w:shd w:val="clear" w:color="auto" w:fill="FFFFFF"/>
        <w:spacing w:after="0" w:line="240" w:lineRule="auto"/>
        <w:ind w:left="1104"/>
        <w:textAlignment w:val="baseline"/>
        <w:rPr>
          <w:rFonts w:eastAsia="Times New Roman" w:cs="Open Sans"/>
          <w:color w:val="444340"/>
          <w:lang w:eastAsia="en-GB"/>
        </w:rPr>
      </w:pPr>
      <w:r w:rsidRPr="003D0225">
        <w:rPr>
          <w:rFonts w:eastAsia="Times New Roman" w:cs="Open Sans"/>
          <w:b/>
          <w:bCs/>
          <w:color w:val="444340"/>
          <w:bdr w:val="none" w:sz="0" w:space="0" w:color="auto" w:frame="1"/>
          <w:lang w:eastAsia="en-GB"/>
        </w:rPr>
        <w:t>Providing first aid</w:t>
      </w:r>
      <w:r w:rsidRPr="003D0225">
        <w:rPr>
          <w:rFonts w:eastAsia="Times New Roman" w:cs="Open Sans"/>
          <w:color w:val="444340"/>
          <w:lang w:eastAsia="en-GB"/>
        </w:rPr>
        <w:t> – are their sufficient medical provisions?</w:t>
      </w:r>
    </w:p>
    <w:p w14:paraId="70D6845F" w14:textId="4EBFB1D5" w:rsidR="003D0225" w:rsidRDefault="003D0225" w:rsidP="00622BB4">
      <w:pPr>
        <w:numPr>
          <w:ilvl w:val="0"/>
          <w:numId w:val="2"/>
        </w:numPr>
        <w:shd w:val="clear" w:color="auto" w:fill="FFFFFF"/>
        <w:spacing w:after="0" w:line="240" w:lineRule="auto"/>
        <w:ind w:left="1104"/>
        <w:textAlignment w:val="baseline"/>
        <w:rPr>
          <w:rFonts w:eastAsia="Times New Roman" w:cs="Open Sans"/>
          <w:color w:val="444340"/>
          <w:lang w:eastAsia="en-GB"/>
        </w:rPr>
      </w:pPr>
      <w:r w:rsidRPr="003D0225">
        <w:rPr>
          <w:rFonts w:eastAsia="Times New Roman" w:cs="Open Sans"/>
          <w:b/>
          <w:bCs/>
          <w:color w:val="444340"/>
          <w:bdr w:val="none" w:sz="0" w:space="0" w:color="auto" w:frame="1"/>
          <w:lang w:eastAsia="en-GB"/>
        </w:rPr>
        <w:t>Handling casualties</w:t>
      </w:r>
      <w:r w:rsidRPr="003D0225">
        <w:rPr>
          <w:rFonts w:eastAsia="Times New Roman" w:cs="Open Sans"/>
          <w:color w:val="444340"/>
          <w:lang w:eastAsia="en-GB"/>
        </w:rPr>
        <w:t> – how will patients be taken to a hospital? Will there be ambulances onsite?</w:t>
      </w:r>
    </w:p>
    <w:p w14:paraId="2B1617D7" w14:textId="77777777" w:rsidR="00622BB4" w:rsidRPr="003D0225" w:rsidRDefault="00622BB4" w:rsidP="00622BB4">
      <w:pPr>
        <w:shd w:val="clear" w:color="auto" w:fill="FFFFFF"/>
        <w:spacing w:after="0" w:line="240" w:lineRule="auto"/>
        <w:ind w:left="744"/>
        <w:textAlignment w:val="baseline"/>
        <w:rPr>
          <w:rFonts w:eastAsia="Times New Roman" w:cs="Open Sans"/>
          <w:color w:val="444340"/>
          <w:lang w:eastAsia="en-GB"/>
        </w:rPr>
      </w:pPr>
    </w:p>
    <w:p w14:paraId="70A1270C" w14:textId="075AD5E8" w:rsidR="003D0225" w:rsidRPr="003D0225" w:rsidRDefault="003D0225" w:rsidP="00622BB4">
      <w:pPr>
        <w:shd w:val="clear" w:color="auto" w:fill="FFFFFF"/>
        <w:spacing w:after="0" w:line="240" w:lineRule="auto"/>
        <w:outlineLvl w:val="2"/>
        <w:rPr>
          <w:rFonts w:ascii="Arial" w:eastAsia="Times New Roman" w:hAnsi="Arial" w:cs="Arial"/>
          <w:b/>
          <w:bCs/>
          <w:color w:val="34DA96"/>
          <w:lang w:eastAsia="en-GB"/>
        </w:rPr>
      </w:pPr>
      <w:r w:rsidRPr="003D0225">
        <w:rPr>
          <w:rFonts w:ascii="Arial" w:eastAsia="Times New Roman" w:hAnsi="Arial" w:cs="Arial"/>
          <w:b/>
          <w:bCs/>
          <w:color w:val="34DA96"/>
          <w:lang w:eastAsia="en-GB"/>
        </w:rPr>
        <w:t>3.</w:t>
      </w:r>
      <w:r w:rsidR="00622BB4">
        <w:rPr>
          <w:rFonts w:ascii="Arial" w:eastAsia="Times New Roman" w:hAnsi="Arial" w:cs="Arial"/>
          <w:b/>
          <w:bCs/>
          <w:color w:val="34DA96"/>
          <w:lang w:eastAsia="en-GB"/>
        </w:rPr>
        <w:t xml:space="preserve"> </w:t>
      </w:r>
      <w:r w:rsidRPr="003D0225">
        <w:rPr>
          <w:rFonts w:ascii="Arial" w:eastAsia="Times New Roman" w:hAnsi="Arial" w:cs="Arial"/>
          <w:b/>
          <w:bCs/>
          <w:color w:val="34DA96"/>
          <w:lang w:eastAsia="en-GB"/>
        </w:rPr>
        <w:t>Safeguarding Children and Vulnerable Adults</w:t>
      </w:r>
    </w:p>
    <w:p w14:paraId="7163DEFC" w14:textId="2C3018DA" w:rsidR="003D0225" w:rsidRDefault="003D0225" w:rsidP="00622BB4">
      <w:pPr>
        <w:shd w:val="clear" w:color="auto" w:fill="FFFFFF"/>
        <w:spacing w:after="0" w:line="240" w:lineRule="auto"/>
        <w:textAlignment w:val="baseline"/>
        <w:rPr>
          <w:rFonts w:eastAsia="Times New Roman" w:cs="Open Sans"/>
          <w:color w:val="444340"/>
          <w:lang w:eastAsia="en-GB"/>
        </w:rPr>
      </w:pPr>
      <w:r w:rsidRPr="003D0225">
        <w:rPr>
          <w:rFonts w:eastAsia="Times New Roman" w:cs="Open Sans"/>
          <w:color w:val="444340"/>
          <w:lang w:eastAsia="en-GB"/>
        </w:rPr>
        <w:t>The NSPCC have issued a guide for</w:t>
      </w:r>
      <w:r w:rsidR="00622BB4">
        <w:rPr>
          <w:rFonts w:eastAsia="Times New Roman" w:cs="Open Sans"/>
          <w:color w:val="444340"/>
          <w:lang w:eastAsia="en-GB"/>
        </w:rPr>
        <w:t xml:space="preserve"> </w:t>
      </w:r>
      <w:hyperlink r:id="rId11" w:history="1">
        <w:r w:rsidR="00622BB4" w:rsidRPr="00AF5429">
          <w:rPr>
            <w:rStyle w:val="Hyperlink"/>
            <w:rFonts w:eastAsia="Times New Roman" w:cs="Open Sans"/>
            <w:lang w:eastAsia="en-GB"/>
          </w:rPr>
          <w:t>https://learning.nspcc.org.uk/safeguarding-child-protection/safer-activities-events</w:t>
        </w:r>
      </w:hyperlink>
      <w:r w:rsidR="00622BB4">
        <w:rPr>
          <w:rFonts w:eastAsia="Times New Roman" w:cs="Open Sans"/>
          <w:color w:val="444340"/>
          <w:lang w:eastAsia="en-GB"/>
        </w:rPr>
        <w:t xml:space="preserve"> </w:t>
      </w:r>
      <w:r w:rsidRPr="003D0225">
        <w:rPr>
          <w:rFonts w:eastAsia="Times New Roman" w:cs="Open Sans"/>
          <w:color w:val="444340"/>
          <w:lang w:eastAsia="en-GB"/>
        </w:rPr>
        <w:t xml:space="preserve">which is useful to </w:t>
      </w:r>
      <w:proofErr w:type="gramStart"/>
      <w:r w:rsidRPr="003D0225">
        <w:rPr>
          <w:rFonts w:eastAsia="Times New Roman" w:cs="Open Sans"/>
          <w:color w:val="444340"/>
          <w:lang w:eastAsia="en-GB"/>
        </w:rPr>
        <w:t>read</w:t>
      </w:r>
      <w:proofErr w:type="gramEnd"/>
    </w:p>
    <w:p w14:paraId="4C363AB6" w14:textId="77777777" w:rsidR="00622BB4" w:rsidRPr="003D0225" w:rsidRDefault="00622BB4" w:rsidP="00622BB4">
      <w:pPr>
        <w:shd w:val="clear" w:color="auto" w:fill="FFFFFF"/>
        <w:spacing w:after="0" w:line="240" w:lineRule="auto"/>
        <w:textAlignment w:val="baseline"/>
        <w:rPr>
          <w:rFonts w:eastAsia="Times New Roman" w:cs="Open Sans"/>
          <w:color w:val="444340"/>
          <w:lang w:eastAsia="en-GB"/>
        </w:rPr>
      </w:pPr>
    </w:p>
    <w:p w14:paraId="1F6E4B7B" w14:textId="577737F3" w:rsidR="003D0225" w:rsidRDefault="003D0225" w:rsidP="00622BB4">
      <w:pPr>
        <w:shd w:val="clear" w:color="auto" w:fill="FFFFFF"/>
        <w:spacing w:after="0" w:line="240" w:lineRule="auto"/>
        <w:textAlignment w:val="baseline"/>
        <w:rPr>
          <w:rFonts w:eastAsia="Times New Roman" w:cs="Open Sans"/>
          <w:color w:val="444340"/>
          <w:lang w:eastAsia="en-GB"/>
        </w:rPr>
      </w:pPr>
      <w:r w:rsidRPr="003D0225">
        <w:rPr>
          <w:rFonts w:eastAsia="Times New Roman" w:cs="Open Sans"/>
          <w:color w:val="444340"/>
          <w:lang w:eastAsia="en-GB"/>
        </w:rPr>
        <w:t xml:space="preserve">It is likely you have your own safeguarding policy: make sure that you have a lead person on the day, and that all volunteers are aware of risks for children and vulnerable </w:t>
      </w:r>
      <w:proofErr w:type="gramStart"/>
      <w:r w:rsidRPr="003D0225">
        <w:rPr>
          <w:rFonts w:eastAsia="Times New Roman" w:cs="Open Sans"/>
          <w:color w:val="444340"/>
          <w:lang w:eastAsia="en-GB"/>
        </w:rPr>
        <w:t>adults, and</w:t>
      </w:r>
      <w:proofErr w:type="gramEnd"/>
      <w:r w:rsidRPr="003D0225">
        <w:rPr>
          <w:rFonts w:eastAsia="Times New Roman" w:cs="Open Sans"/>
          <w:color w:val="444340"/>
          <w:lang w:eastAsia="en-GB"/>
        </w:rPr>
        <w:t xml:space="preserve"> report any concerns to the lead person.</w:t>
      </w:r>
    </w:p>
    <w:p w14:paraId="13AA4B55" w14:textId="77777777" w:rsidR="00622BB4" w:rsidRPr="003D0225" w:rsidRDefault="00622BB4" w:rsidP="00622BB4">
      <w:pPr>
        <w:shd w:val="clear" w:color="auto" w:fill="FFFFFF"/>
        <w:spacing w:after="0" w:line="240" w:lineRule="auto"/>
        <w:textAlignment w:val="baseline"/>
        <w:rPr>
          <w:rFonts w:eastAsia="Times New Roman" w:cs="Open Sans"/>
          <w:color w:val="444340"/>
          <w:lang w:eastAsia="en-GB"/>
        </w:rPr>
      </w:pPr>
    </w:p>
    <w:p w14:paraId="655270BE" w14:textId="5944E8C9" w:rsidR="003D0225" w:rsidRDefault="003D0225" w:rsidP="00622BB4">
      <w:pPr>
        <w:shd w:val="clear" w:color="auto" w:fill="FFFFFF"/>
        <w:spacing w:after="0" w:line="240" w:lineRule="auto"/>
        <w:textAlignment w:val="baseline"/>
        <w:rPr>
          <w:rFonts w:eastAsia="Times New Roman" w:cs="Open Sans"/>
          <w:color w:val="444340"/>
          <w:lang w:eastAsia="en-GB"/>
        </w:rPr>
      </w:pPr>
      <w:r w:rsidRPr="003D0225">
        <w:rPr>
          <w:rFonts w:eastAsia="Times New Roman" w:cs="Open Sans"/>
          <w:color w:val="444340"/>
          <w:lang w:eastAsia="en-GB"/>
        </w:rPr>
        <w:t>NSPCC Safe Events Briefing for staff</w:t>
      </w:r>
      <w:r w:rsidR="00622BB4">
        <w:rPr>
          <w:rFonts w:eastAsia="Times New Roman" w:cs="Open Sans"/>
          <w:color w:val="444340"/>
          <w:lang w:eastAsia="en-GB"/>
        </w:rPr>
        <w:t xml:space="preserve"> </w:t>
      </w:r>
      <w:hyperlink r:id="rId12" w:history="1">
        <w:r w:rsidR="00622BB4" w:rsidRPr="00AF5429">
          <w:rPr>
            <w:rStyle w:val="Hyperlink"/>
            <w:rFonts w:eastAsia="Times New Roman" w:cs="Open Sans"/>
            <w:lang w:eastAsia="en-GB"/>
          </w:rPr>
          <w:t>https://sustfestorg.files.wordpress.com/2020/01/safe-events-briefing.pdf</w:t>
        </w:r>
      </w:hyperlink>
      <w:r w:rsidR="00622BB4">
        <w:rPr>
          <w:rFonts w:eastAsia="Times New Roman" w:cs="Open Sans"/>
          <w:color w:val="444340"/>
          <w:lang w:eastAsia="en-GB"/>
        </w:rPr>
        <w:t xml:space="preserve">  </w:t>
      </w:r>
    </w:p>
    <w:p w14:paraId="5B50AD9B" w14:textId="77777777" w:rsidR="00622BB4" w:rsidRPr="003D0225" w:rsidRDefault="00622BB4" w:rsidP="00622BB4">
      <w:pPr>
        <w:shd w:val="clear" w:color="auto" w:fill="FFFFFF"/>
        <w:spacing w:after="0" w:line="240" w:lineRule="auto"/>
        <w:textAlignment w:val="baseline"/>
        <w:rPr>
          <w:rFonts w:eastAsia="Times New Roman" w:cs="Open Sans"/>
          <w:color w:val="444340"/>
          <w:lang w:eastAsia="en-GB"/>
        </w:rPr>
      </w:pPr>
    </w:p>
    <w:p w14:paraId="26BC18AB" w14:textId="77777777" w:rsidR="003D0225" w:rsidRPr="003D0225" w:rsidRDefault="003D0225" w:rsidP="00622BB4">
      <w:pPr>
        <w:shd w:val="clear" w:color="auto" w:fill="FFFFFF"/>
        <w:spacing w:after="0" w:line="240" w:lineRule="auto"/>
        <w:outlineLvl w:val="2"/>
        <w:rPr>
          <w:rFonts w:ascii="Arial" w:eastAsia="Times New Roman" w:hAnsi="Arial" w:cs="Arial"/>
          <w:b/>
          <w:bCs/>
          <w:color w:val="34DA96"/>
          <w:lang w:eastAsia="en-GB"/>
        </w:rPr>
      </w:pPr>
      <w:r w:rsidRPr="003D0225">
        <w:rPr>
          <w:rFonts w:ascii="Arial" w:eastAsia="Times New Roman" w:hAnsi="Arial" w:cs="Arial"/>
          <w:b/>
          <w:bCs/>
          <w:color w:val="34DA96"/>
          <w:lang w:eastAsia="en-GB"/>
        </w:rPr>
        <w:t>4. Public Liability Insurance</w:t>
      </w:r>
    </w:p>
    <w:p w14:paraId="39987EA2" w14:textId="77777777" w:rsidR="00622BB4" w:rsidRDefault="003D0225" w:rsidP="00622BB4">
      <w:pPr>
        <w:shd w:val="clear" w:color="auto" w:fill="FFFFFF"/>
        <w:spacing w:after="0" w:line="240" w:lineRule="auto"/>
        <w:textAlignment w:val="baseline"/>
        <w:rPr>
          <w:rFonts w:eastAsia="Times New Roman" w:cs="Open Sans"/>
          <w:color w:val="444340"/>
          <w:lang w:eastAsia="en-GB"/>
        </w:rPr>
      </w:pPr>
      <w:r w:rsidRPr="003D0225">
        <w:rPr>
          <w:rFonts w:eastAsia="Times New Roman" w:cs="Open Sans"/>
          <w:color w:val="444340"/>
          <w:lang w:eastAsia="en-GB"/>
        </w:rPr>
        <w:t>From</w:t>
      </w:r>
      <w:r w:rsidR="00622BB4">
        <w:rPr>
          <w:rFonts w:eastAsia="Times New Roman" w:cs="Open Sans"/>
          <w:color w:val="444340"/>
          <w:lang w:eastAsia="en-GB"/>
        </w:rPr>
        <w:t xml:space="preserve"> </w:t>
      </w:r>
      <w:hyperlink r:id="rId13" w:history="1">
        <w:r w:rsidR="00622BB4" w:rsidRPr="00AF5429">
          <w:rPr>
            <w:rStyle w:val="Hyperlink"/>
            <w:rFonts w:eastAsia="Times New Roman" w:cs="Open Sans"/>
            <w:lang w:eastAsia="en-GB"/>
          </w:rPr>
          <w:t>https://www.gov.uk/government/publications/can-do-guide-for-organisers-of-voluntary-events/the-can-do-guide-to-organising-and-running-voluntary-and-community-events</w:t>
        </w:r>
      </w:hyperlink>
      <w:r w:rsidR="00622BB4">
        <w:rPr>
          <w:rFonts w:eastAsia="Times New Roman" w:cs="Open Sans"/>
          <w:color w:val="444340"/>
          <w:lang w:eastAsia="en-GB"/>
        </w:rPr>
        <w:t xml:space="preserve"> </w:t>
      </w:r>
    </w:p>
    <w:p w14:paraId="190B2453" w14:textId="1BB63EEB" w:rsidR="003D0225" w:rsidRPr="003D0225" w:rsidRDefault="003D0225" w:rsidP="00622BB4">
      <w:pPr>
        <w:shd w:val="clear" w:color="auto" w:fill="FFFFFF"/>
        <w:spacing w:after="0" w:line="240" w:lineRule="auto"/>
        <w:textAlignment w:val="baseline"/>
        <w:rPr>
          <w:rFonts w:eastAsia="Times New Roman" w:cs="Open Sans"/>
          <w:color w:val="444340"/>
          <w:lang w:eastAsia="en-GB"/>
        </w:rPr>
      </w:pPr>
      <w:hyperlink r:id="rId14" w:history="1"/>
    </w:p>
    <w:p w14:paraId="5B7D5393" w14:textId="77777777" w:rsidR="003D0225" w:rsidRPr="003D0225" w:rsidRDefault="003D0225" w:rsidP="00622BB4">
      <w:pPr>
        <w:shd w:val="clear" w:color="auto" w:fill="FFFFFF"/>
        <w:spacing w:after="0" w:line="240" w:lineRule="auto"/>
        <w:textAlignment w:val="baseline"/>
        <w:rPr>
          <w:rFonts w:eastAsia="Times New Roman" w:cs="Open Sans"/>
          <w:color w:val="444340"/>
          <w:lang w:eastAsia="en-GB"/>
        </w:rPr>
      </w:pPr>
      <w:r w:rsidRPr="003D0225">
        <w:rPr>
          <w:rFonts w:eastAsia="Times New Roman" w:cs="Open Sans"/>
          <w:color w:val="444340"/>
          <w:lang w:eastAsia="en-GB"/>
        </w:rPr>
        <w:t>This insurance covers the organisers of an event providing them with financial protection if they are held to blame for injury to a person or for loss or damage to property and sued.</w:t>
      </w:r>
    </w:p>
    <w:p w14:paraId="71FC1CEB" w14:textId="77777777" w:rsidR="003D0225" w:rsidRPr="003D0225" w:rsidRDefault="003D0225" w:rsidP="00622BB4">
      <w:pPr>
        <w:shd w:val="clear" w:color="auto" w:fill="FFFFFF"/>
        <w:spacing w:after="0" w:line="240" w:lineRule="auto"/>
        <w:textAlignment w:val="baseline"/>
        <w:rPr>
          <w:rFonts w:eastAsia="Times New Roman" w:cs="Open Sans"/>
          <w:color w:val="444340"/>
          <w:lang w:eastAsia="en-GB"/>
        </w:rPr>
      </w:pPr>
      <w:r w:rsidRPr="003D0225">
        <w:rPr>
          <w:rFonts w:eastAsia="Times New Roman" w:cs="Open Sans"/>
          <w:color w:val="444340"/>
          <w:lang w:eastAsia="en-GB"/>
        </w:rPr>
        <w:t xml:space="preserve">You can buy different levels of cover, from £1 million upwards. This seems a </w:t>
      </w:r>
      <w:proofErr w:type="gramStart"/>
      <w:r w:rsidRPr="003D0225">
        <w:rPr>
          <w:rFonts w:eastAsia="Times New Roman" w:cs="Open Sans"/>
          <w:color w:val="444340"/>
          <w:lang w:eastAsia="en-GB"/>
        </w:rPr>
        <w:t>lot</w:t>
      </w:r>
      <w:proofErr w:type="gramEnd"/>
      <w:r w:rsidRPr="003D0225">
        <w:rPr>
          <w:rFonts w:eastAsia="Times New Roman" w:cs="Open Sans"/>
          <w:color w:val="444340"/>
          <w:lang w:eastAsia="en-GB"/>
        </w:rPr>
        <w:t xml:space="preserve"> but costs are relatively low, sometimes as little as £50 or £60. How much you need varies according to:</w:t>
      </w:r>
    </w:p>
    <w:p w14:paraId="6FEE6080" w14:textId="77777777" w:rsidR="003D0225" w:rsidRPr="003D0225" w:rsidRDefault="003D0225" w:rsidP="00622BB4">
      <w:pPr>
        <w:numPr>
          <w:ilvl w:val="0"/>
          <w:numId w:val="3"/>
        </w:numPr>
        <w:shd w:val="clear" w:color="auto" w:fill="FFFFFF"/>
        <w:spacing w:after="0" w:line="240" w:lineRule="auto"/>
        <w:ind w:left="1104"/>
        <w:textAlignment w:val="baseline"/>
        <w:rPr>
          <w:rFonts w:eastAsia="Times New Roman" w:cs="Open Sans"/>
          <w:color w:val="444340"/>
          <w:lang w:eastAsia="en-GB"/>
        </w:rPr>
      </w:pPr>
      <w:r w:rsidRPr="003D0225">
        <w:rPr>
          <w:rFonts w:eastAsia="Times New Roman" w:cs="Open Sans"/>
          <w:color w:val="444340"/>
          <w:lang w:eastAsia="en-GB"/>
        </w:rPr>
        <w:t xml:space="preserve">the type of event and activities you are </w:t>
      </w:r>
      <w:proofErr w:type="gramStart"/>
      <w:r w:rsidRPr="003D0225">
        <w:rPr>
          <w:rFonts w:eastAsia="Times New Roman" w:cs="Open Sans"/>
          <w:color w:val="444340"/>
          <w:lang w:eastAsia="en-GB"/>
        </w:rPr>
        <w:t>planning</w:t>
      </w:r>
      <w:proofErr w:type="gramEnd"/>
    </w:p>
    <w:p w14:paraId="26F8F587" w14:textId="77777777" w:rsidR="003D0225" w:rsidRPr="003D0225" w:rsidRDefault="003D0225" w:rsidP="00622BB4">
      <w:pPr>
        <w:numPr>
          <w:ilvl w:val="0"/>
          <w:numId w:val="3"/>
        </w:numPr>
        <w:shd w:val="clear" w:color="auto" w:fill="FFFFFF"/>
        <w:spacing w:after="0" w:line="240" w:lineRule="auto"/>
        <w:ind w:left="1104"/>
        <w:textAlignment w:val="baseline"/>
        <w:rPr>
          <w:rFonts w:eastAsia="Times New Roman" w:cs="Open Sans"/>
          <w:color w:val="444340"/>
          <w:lang w:eastAsia="en-GB"/>
        </w:rPr>
      </w:pPr>
      <w:r w:rsidRPr="003D0225">
        <w:rPr>
          <w:rFonts w:eastAsia="Times New Roman" w:cs="Open Sans"/>
          <w:color w:val="444340"/>
          <w:lang w:eastAsia="en-GB"/>
        </w:rPr>
        <w:t xml:space="preserve">how many people will </w:t>
      </w:r>
      <w:proofErr w:type="gramStart"/>
      <w:r w:rsidRPr="003D0225">
        <w:rPr>
          <w:rFonts w:eastAsia="Times New Roman" w:cs="Open Sans"/>
          <w:color w:val="444340"/>
          <w:lang w:eastAsia="en-GB"/>
        </w:rPr>
        <w:t>attend</w:t>
      </w:r>
      <w:proofErr w:type="gramEnd"/>
    </w:p>
    <w:p w14:paraId="4B587822" w14:textId="77777777" w:rsidR="00622BB4" w:rsidRDefault="00622BB4" w:rsidP="00622BB4">
      <w:pPr>
        <w:shd w:val="clear" w:color="auto" w:fill="FFFFFF"/>
        <w:spacing w:after="0" w:line="240" w:lineRule="auto"/>
        <w:textAlignment w:val="baseline"/>
        <w:rPr>
          <w:rFonts w:eastAsia="Times New Roman" w:cs="Open Sans"/>
          <w:color w:val="444340"/>
          <w:lang w:eastAsia="en-GB"/>
        </w:rPr>
      </w:pPr>
    </w:p>
    <w:p w14:paraId="37F00C97" w14:textId="2A3EEEB6" w:rsidR="003D0225" w:rsidRPr="003D0225" w:rsidRDefault="003D0225" w:rsidP="00622BB4">
      <w:pPr>
        <w:shd w:val="clear" w:color="auto" w:fill="FFFFFF"/>
        <w:spacing w:after="0" w:line="240" w:lineRule="auto"/>
        <w:textAlignment w:val="baseline"/>
        <w:rPr>
          <w:rFonts w:eastAsia="Times New Roman" w:cs="Open Sans"/>
          <w:color w:val="444340"/>
          <w:lang w:eastAsia="en-GB"/>
        </w:rPr>
      </w:pPr>
      <w:r w:rsidRPr="003D0225">
        <w:rPr>
          <w:rFonts w:eastAsia="Times New Roman" w:cs="Open Sans"/>
          <w:color w:val="444340"/>
          <w:lang w:eastAsia="en-GB"/>
        </w:rPr>
        <w:t>If you are unsure, talk to your own insurer or an insurance broker who will be able to advise you.</w:t>
      </w:r>
    </w:p>
    <w:p w14:paraId="0F1FE0D0" w14:textId="1C059D26" w:rsidR="003D0225" w:rsidRDefault="003D0225" w:rsidP="00622BB4">
      <w:pPr>
        <w:shd w:val="clear" w:color="auto" w:fill="FFFFFF"/>
        <w:spacing w:after="0" w:line="240" w:lineRule="auto"/>
        <w:textAlignment w:val="baseline"/>
        <w:rPr>
          <w:rFonts w:eastAsia="Times New Roman" w:cs="Open Sans"/>
          <w:color w:val="444340"/>
          <w:lang w:eastAsia="en-GB"/>
        </w:rPr>
      </w:pPr>
      <w:r w:rsidRPr="003D0225">
        <w:rPr>
          <w:rFonts w:eastAsia="Times New Roman" w:cs="Open Sans"/>
          <w:color w:val="444340"/>
          <w:lang w:eastAsia="en-GB"/>
        </w:rPr>
        <w:t>You do need to be sure that the policy you buy covers all the activities you want included, so be open and clear with the insurer or broker you talk to. And make sure that you check the terms of the policy and in particular any exclusions.</w:t>
      </w:r>
    </w:p>
    <w:p w14:paraId="1E6A8AC1" w14:textId="77777777" w:rsidR="00622BB4" w:rsidRPr="003D0225" w:rsidRDefault="00622BB4" w:rsidP="00622BB4">
      <w:pPr>
        <w:shd w:val="clear" w:color="auto" w:fill="FFFFFF"/>
        <w:spacing w:after="0" w:line="240" w:lineRule="auto"/>
        <w:textAlignment w:val="baseline"/>
        <w:rPr>
          <w:rFonts w:eastAsia="Times New Roman" w:cs="Open Sans"/>
          <w:color w:val="444340"/>
          <w:lang w:eastAsia="en-GB"/>
        </w:rPr>
      </w:pPr>
    </w:p>
    <w:p w14:paraId="55004AE0" w14:textId="082C748F" w:rsidR="003D0225" w:rsidRPr="003D0225" w:rsidRDefault="003D0225" w:rsidP="00622BB4">
      <w:pPr>
        <w:shd w:val="clear" w:color="auto" w:fill="FFFFFF"/>
        <w:spacing w:after="0" w:line="240" w:lineRule="auto"/>
        <w:textAlignment w:val="baseline"/>
        <w:rPr>
          <w:rFonts w:eastAsia="Times New Roman" w:cs="Open Sans"/>
          <w:color w:val="444340"/>
          <w:lang w:eastAsia="en-GB"/>
        </w:rPr>
      </w:pPr>
      <w:r w:rsidRPr="003D0225">
        <w:rPr>
          <w:rFonts w:eastAsia="Times New Roman" w:cs="Open Sans"/>
          <w:color w:val="444340"/>
          <w:lang w:eastAsia="en-GB"/>
        </w:rPr>
        <w:t>You can find a specialist insurance broker on the internet or on the</w:t>
      </w:r>
      <w:r w:rsidR="00622BB4">
        <w:rPr>
          <w:rFonts w:eastAsia="Times New Roman" w:cs="Open Sans"/>
          <w:color w:val="444340"/>
          <w:lang w:eastAsia="en-GB"/>
        </w:rPr>
        <w:t xml:space="preserve"> </w:t>
      </w:r>
      <w:hyperlink r:id="rId15" w:history="1">
        <w:r w:rsidR="00622BB4" w:rsidRPr="003D0225">
          <w:rPr>
            <w:color w:val="444340"/>
            <w:lang w:eastAsia="en-GB"/>
          </w:rPr>
          <w:t xml:space="preserve">British Insurance Brokers Association (BIBA) </w:t>
        </w:r>
        <w:r w:rsidR="00622BB4" w:rsidRPr="00AF5429">
          <w:rPr>
            <w:rStyle w:val="Hyperlink"/>
            <w:rFonts w:eastAsia="Times New Roman" w:cs="Open Sans"/>
            <w:bdr w:val="none" w:sz="0" w:space="0" w:color="auto" w:frame="1"/>
            <w:lang w:eastAsia="en-GB"/>
          </w:rPr>
          <w:t>https://www.biba.org.uk/</w:t>
        </w:r>
        <w:r w:rsidR="00622BB4" w:rsidRPr="00AF5429">
          <w:rPr>
            <w:rStyle w:val="Hyperlink"/>
            <w:rFonts w:eastAsia="Times New Roman" w:cs="Open Sans"/>
            <w:bdr w:val="none" w:sz="0" w:space="0" w:color="auto" w:frame="1"/>
            <w:lang w:eastAsia="en-GB"/>
          </w:rPr>
          <w:t xml:space="preserve"> </w:t>
        </w:r>
        <w:r w:rsidR="00622BB4" w:rsidRPr="003D0225">
          <w:rPr>
            <w:rStyle w:val="Hyperlink"/>
            <w:rFonts w:eastAsia="Times New Roman" w:cs="Open Sans"/>
            <w:bdr w:val="none" w:sz="0" w:space="0" w:color="auto" w:frame="1"/>
            <w:lang w:eastAsia="en-GB"/>
          </w:rPr>
          <w:t>.</w:t>
        </w:r>
      </w:hyperlink>
    </w:p>
    <w:sectPr w:rsidR="003D0225" w:rsidRPr="003D0225">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3D763" w14:textId="77777777" w:rsidR="003D4778" w:rsidRDefault="003D4778" w:rsidP="00622BB4">
      <w:pPr>
        <w:spacing w:after="0" w:line="240" w:lineRule="auto"/>
      </w:pPr>
      <w:r>
        <w:separator/>
      </w:r>
    </w:p>
  </w:endnote>
  <w:endnote w:type="continuationSeparator" w:id="0">
    <w:p w14:paraId="71FE9C64" w14:textId="77777777" w:rsidR="003D4778" w:rsidRDefault="003D4778" w:rsidP="00622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634CF" w14:textId="77777777" w:rsidR="003D4778" w:rsidRDefault="003D4778" w:rsidP="00622BB4">
      <w:pPr>
        <w:spacing w:after="0" w:line="240" w:lineRule="auto"/>
      </w:pPr>
      <w:r>
        <w:separator/>
      </w:r>
    </w:p>
  </w:footnote>
  <w:footnote w:type="continuationSeparator" w:id="0">
    <w:p w14:paraId="7BF6169A" w14:textId="77777777" w:rsidR="003D4778" w:rsidRDefault="003D4778" w:rsidP="00622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19CC5" w14:textId="535A1384" w:rsidR="00622BB4" w:rsidRDefault="00622BB4">
    <w:pPr>
      <w:pStyle w:val="Header"/>
    </w:pPr>
    <w:r w:rsidRPr="00622BB4">
      <w:drawing>
        <wp:anchor distT="0" distB="0" distL="114300" distR="114300" simplePos="0" relativeHeight="251660288" behindDoc="0" locked="0" layoutInCell="1" allowOverlap="1" wp14:anchorId="31DE9189" wp14:editId="317524A9">
          <wp:simplePos x="0" y="0"/>
          <wp:positionH relativeFrom="margin">
            <wp:posOffset>4762500</wp:posOffset>
          </wp:positionH>
          <wp:positionV relativeFrom="paragraph">
            <wp:posOffset>-313690</wp:posOffset>
          </wp:positionV>
          <wp:extent cx="971550" cy="739775"/>
          <wp:effectExtent l="0" t="0" r="0" b="317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56557"/>
                  <a:stretch/>
                </pic:blipFill>
                <pic:spPr bwMode="auto">
                  <a:xfrm>
                    <a:off x="0" y="0"/>
                    <a:ext cx="971550" cy="739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2BB4">
      <w:drawing>
        <wp:anchor distT="0" distB="0" distL="114300" distR="114300" simplePos="0" relativeHeight="251659264" behindDoc="0" locked="0" layoutInCell="1" allowOverlap="1" wp14:anchorId="34658F45" wp14:editId="700718A6">
          <wp:simplePos x="0" y="0"/>
          <wp:positionH relativeFrom="margin">
            <wp:posOffset>3848669</wp:posOffset>
          </wp:positionH>
          <wp:positionV relativeFrom="paragraph">
            <wp:posOffset>-341773</wp:posOffset>
          </wp:positionV>
          <wp:extent cx="866775" cy="812165"/>
          <wp:effectExtent l="0" t="0" r="9525" b="698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 b="46544"/>
                  <a:stretch/>
                </pic:blipFill>
                <pic:spPr bwMode="auto">
                  <a:xfrm>
                    <a:off x="0" y="0"/>
                    <a:ext cx="866775" cy="812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0092C"/>
    <w:multiLevelType w:val="multilevel"/>
    <w:tmpl w:val="26ECB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F7362"/>
    <w:multiLevelType w:val="multilevel"/>
    <w:tmpl w:val="98D6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5B6D06"/>
    <w:multiLevelType w:val="multilevel"/>
    <w:tmpl w:val="7A52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225"/>
    <w:rsid w:val="003D0225"/>
    <w:rsid w:val="003D4778"/>
    <w:rsid w:val="00583BBB"/>
    <w:rsid w:val="00622BB4"/>
    <w:rsid w:val="00A84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54944"/>
  <w15:chartTrackingRefBased/>
  <w15:docId w15:val="{4CF3D6EB-CFC4-41CB-A298-5620BA67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BB4"/>
  </w:style>
  <w:style w:type="paragraph" w:styleId="Footer">
    <w:name w:val="footer"/>
    <w:basedOn w:val="Normal"/>
    <w:link w:val="FooterChar"/>
    <w:uiPriority w:val="99"/>
    <w:unhideWhenUsed/>
    <w:rsid w:val="00622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BB4"/>
  </w:style>
  <w:style w:type="character" w:styleId="Hyperlink">
    <w:name w:val="Hyperlink"/>
    <w:basedOn w:val="DefaultParagraphFont"/>
    <w:uiPriority w:val="99"/>
    <w:unhideWhenUsed/>
    <w:rsid w:val="00622BB4"/>
    <w:rPr>
      <w:color w:val="0563C1" w:themeColor="hyperlink"/>
      <w:u w:val="single"/>
    </w:rPr>
  </w:style>
  <w:style w:type="character" w:styleId="UnresolvedMention">
    <w:name w:val="Unresolved Mention"/>
    <w:basedOn w:val="DefaultParagraphFont"/>
    <w:uiPriority w:val="99"/>
    <w:semiHidden/>
    <w:unhideWhenUsed/>
    <w:rsid w:val="00622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753214">
      <w:bodyDiv w:val="1"/>
      <w:marLeft w:val="0"/>
      <w:marRight w:val="0"/>
      <w:marTop w:val="0"/>
      <w:marBottom w:val="0"/>
      <w:divBdr>
        <w:top w:val="none" w:sz="0" w:space="0" w:color="auto"/>
        <w:left w:val="none" w:sz="0" w:space="0" w:color="auto"/>
        <w:bottom w:val="none" w:sz="0" w:space="0" w:color="auto"/>
        <w:right w:val="none" w:sz="0" w:space="0" w:color="auto"/>
      </w:divBdr>
      <w:divsChild>
        <w:div w:id="2028873070">
          <w:marLeft w:val="0"/>
          <w:marRight w:val="0"/>
          <w:marTop w:val="0"/>
          <w:marBottom w:val="384"/>
          <w:divBdr>
            <w:top w:val="none" w:sz="0" w:space="0" w:color="auto"/>
            <w:left w:val="none" w:sz="0" w:space="0" w:color="auto"/>
            <w:bottom w:val="none" w:sz="0" w:space="0" w:color="auto"/>
            <w:right w:val="none" w:sz="0" w:space="0" w:color="auto"/>
          </w:divBdr>
          <w:divsChild>
            <w:div w:id="1021589121">
              <w:marLeft w:val="0"/>
              <w:marRight w:val="0"/>
              <w:marTop w:val="0"/>
              <w:marBottom w:val="0"/>
              <w:divBdr>
                <w:top w:val="none" w:sz="0" w:space="0" w:color="auto"/>
                <w:left w:val="none" w:sz="0" w:space="0" w:color="auto"/>
                <w:bottom w:val="none" w:sz="0" w:space="0" w:color="auto"/>
                <w:right w:val="none" w:sz="0" w:space="0" w:color="auto"/>
              </w:divBdr>
              <w:divsChild>
                <w:div w:id="1777939735">
                  <w:marLeft w:val="0"/>
                  <w:marRight w:val="0"/>
                  <w:marTop w:val="0"/>
                  <w:marBottom w:val="0"/>
                  <w:divBdr>
                    <w:top w:val="none" w:sz="0" w:space="0" w:color="auto"/>
                    <w:left w:val="none" w:sz="0" w:space="0" w:color="auto"/>
                    <w:bottom w:val="none" w:sz="0" w:space="0" w:color="auto"/>
                    <w:right w:val="none" w:sz="0" w:space="0" w:color="auto"/>
                  </w:divBdr>
                  <w:divsChild>
                    <w:div w:id="987674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aigning.friendsoftheearth.uk/news/coronavirus-guidance" TargetMode="External"/><Relationship Id="rId13" Type="http://schemas.openxmlformats.org/officeDocument/2006/relationships/hyperlink" Target="https://www.gov.uk/government/publications/can-do-guide-for-organisers-of-voluntary-events/the-can-do-guide-to-organising-and-running-voluntary-and-community-even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se.gov.uk/simple-health-safety/risk/risk-assessment-template-and-examples.htm" TargetMode="External"/><Relationship Id="rId12" Type="http://schemas.openxmlformats.org/officeDocument/2006/relationships/hyperlink" Target="https://sustfestorg.files.wordpress.com/2020/01/safe-events-briefing.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ing.nspcc.org.uk/safeguarding-child-protection/safer-activities-events" TargetMode="External"/><Relationship Id="rId5" Type="http://schemas.openxmlformats.org/officeDocument/2006/relationships/footnotes" Target="footnotes.xml"/><Relationship Id="rId15" Type="http://schemas.openxmlformats.org/officeDocument/2006/relationships/hyperlink" Target="British%20Insurance%20Brokers%20Association%20(BIBA)%20https://www.biba.org.uk/%20." TargetMode="External"/><Relationship Id="rId10" Type="http://schemas.openxmlformats.org/officeDocument/2006/relationships/hyperlink" Target="https://www.eventbrite.co.uk/blog/guide-health-and-safety-for-events-ds00/" TargetMode="External"/><Relationship Id="rId4" Type="http://schemas.openxmlformats.org/officeDocument/2006/relationships/webSettings" Target="webSettings.xml"/><Relationship Id="rId9" Type="http://schemas.openxmlformats.org/officeDocument/2006/relationships/hyperlink" Target="https://www.hse.gov.uk/simple-health-safety/risk/steps-needed-to-manage-risk.htm" TargetMode="External"/><Relationship Id="rId14" Type="http://schemas.openxmlformats.org/officeDocument/2006/relationships/hyperlink" Target="https://www.gov.uk/government/publications/can-do-guide-for-organisers-of-voluntary-events/the-can-do-guide-to-organising-and-running-voluntary-and-community-ev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900</Words>
  <Characters>5133</Characters>
  <Application>Microsoft Office Word</Application>
  <DocSecurity>0</DocSecurity>
  <Lines>42</Lines>
  <Paragraphs>12</Paragraphs>
  <ScaleCrop>false</ScaleCrop>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Addison</dc:creator>
  <cp:keywords/>
  <dc:description/>
  <cp:lastModifiedBy>Anna Addison</cp:lastModifiedBy>
  <cp:revision>2</cp:revision>
  <dcterms:created xsi:type="dcterms:W3CDTF">2021-07-14T21:33:00Z</dcterms:created>
  <dcterms:modified xsi:type="dcterms:W3CDTF">2021-07-14T21:43:00Z</dcterms:modified>
</cp:coreProperties>
</file>